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6F" w:rsidRPr="00ED383F" w:rsidRDefault="00F841CB" w:rsidP="00020B5A">
      <w:pPr>
        <w:spacing w:after="0"/>
        <w:rPr>
          <w:rFonts w:ascii="Arial" w:hAnsi="Arial" w:cs="Arial"/>
          <w:b/>
          <w:sz w:val="28"/>
          <w:szCs w:val="28"/>
        </w:rPr>
      </w:pPr>
      <w:r w:rsidRPr="00ED383F">
        <w:rPr>
          <w:rFonts w:ascii="Arial" w:hAnsi="Arial" w:cs="Arial"/>
          <w:b/>
          <w:sz w:val="28"/>
          <w:szCs w:val="28"/>
        </w:rPr>
        <w:t xml:space="preserve">Privacy </w:t>
      </w:r>
      <w:r w:rsidR="00020B5A" w:rsidRPr="00ED383F">
        <w:rPr>
          <w:rFonts w:ascii="Arial" w:hAnsi="Arial" w:cs="Arial"/>
          <w:b/>
          <w:sz w:val="28"/>
          <w:szCs w:val="28"/>
        </w:rPr>
        <w:t>N</w:t>
      </w:r>
      <w:r w:rsidRPr="00ED383F">
        <w:rPr>
          <w:rFonts w:ascii="Arial" w:hAnsi="Arial" w:cs="Arial"/>
          <w:b/>
          <w:sz w:val="28"/>
          <w:szCs w:val="28"/>
        </w:rPr>
        <w:t>otice</w:t>
      </w:r>
      <w:r w:rsidR="00ED383F" w:rsidRPr="00ED383F">
        <w:rPr>
          <w:rFonts w:ascii="Arial" w:hAnsi="Arial" w:cs="Arial"/>
          <w:b/>
          <w:sz w:val="28"/>
          <w:szCs w:val="28"/>
        </w:rPr>
        <w:t xml:space="preserve"> Template</w:t>
      </w:r>
    </w:p>
    <w:p w:rsidR="00020B5A" w:rsidRDefault="00020B5A" w:rsidP="00020B5A">
      <w:pPr>
        <w:spacing w:after="0"/>
        <w:rPr>
          <w:rFonts w:ascii="Arial" w:hAnsi="Arial" w:cs="Arial"/>
          <w:sz w:val="24"/>
          <w:szCs w:val="24"/>
        </w:rPr>
      </w:pPr>
    </w:p>
    <w:p w:rsidR="00020B5A" w:rsidRPr="004D0456" w:rsidRDefault="00020B5A" w:rsidP="00020B5A">
      <w:pPr>
        <w:spacing w:after="0"/>
        <w:rPr>
          <w:rFonts w:ascii="Arial" w:hAnsi="Arial" w:cs="Arial"/>
          <w:sz w:val="24"/>
          <w:szCs w:val="24"/>
        </w:rPr>
      </w:pPr>
      <w:r w:rsidRPr="00ED383F">
        <w:rPr>
          <w:rFonts w:ascii="Arial" w:hAnsi="Arial" w:cs="Arial"/>
          <w:b/>
          <w:sz w:val="24"/>
          <w:szCs w:val="24"/>
        </w:rPr>
        <w:t>Data Controller Name</w:t>
      </w:r>
      <w:r w:rsidR="003C4D8E" w:rsidRPr="00ED383F">
        <w:rPr>
          <w:rFonts w:ascii="Arial" w:hAnsi="Arial" w:cs="Arial"/>
          <w:b/>
          <w:sz w:val="24"/>
          <w:szCs w:val="24"/>
        </w:rPr>
        <w:t>:</w:t>
      </w:r>
      <w:r w:rsidR="00AD3144">
        <w:rPr>
          <w:rFonts w:ascii="Arial" w:hAnsi="Arial" w:cs="Arial"/>
          <w:sz w:val="24"/>
          <w:szCs w:val="24"/>
        </w:rPr>
        <w:tab/>
      </w:r>
      <w:r w:rsidR="003B3A98" w:rsidRPr="004D0456">
        <w:rPr>
          <w:rFonts w:ascii="Arial" w:hAnsi="Arial" w:cs="Arial"/>
          <w:sz w:val="24"/>
          <w:szCs w:val="24"/>
        </w:rPr>
        <w:t>Department for the Economy</w:t>
      </w:r>
    </w:p>
    <w:p w:rsidR="00020B5A" w:rsidRPr="00AD3144" w:rsidRDefault="00020B5A" w:rsidP="00020B5A">
      <w:pPr>
        <w:spacing w:after="0"/>
        <w:rPr>
          <w:rFonts w:ascii="Arial" w:hAnsi="Arial" w:cs="Arial"/>
          <w:sz w:val="24"/>
          <w:szCs w:val="24"/>
        </w:rPr>
      </w:pPr>
      <w:r w:rsidRPr="00ED383F">
        <w:rPr>
          <w:rFonts w:ascii="Arial" w:hAnsi="Arial" w:cs="Arial"/>
          <w:b/>
          <w:sz w:val="24"/>
          <w:szCs w:val="24"/>
        </w:rPr>
        <w:t>Address</w:t>
      </w:r>
      <w:r w:rsidR="00F60931" w:rsidRPr="00ED383F">
        <w:rPr>
          <w:rFonts w:ascii="Arial" w:hAnsi="Arial" w:cs="Arial"/>
          <w:b/>
          <w:sz w:val="24"/>
          <w:szCs w:val="24"/>
        </w:rPr>
        <w:t>:</w:t>
      </w:r>
      <w:r w:rsidR="003C4D8E" w:rsidRPr="00ED383F">
        <w:rPr>
          <w:rFonts w:ascii="Arial" w:hAnsi="Arial" w:cs="Arial"/>
          <w:b/>
          <w:sz w:val="24"/>
          <w:szCs w:val="24"/>
        </w:rPr>
        <w:t xml:space="preserve"> </w:t>
      </w:r>
      <w:r w:rsidR="00AD3144">
        <w:rPr>
          <w:rFonts w:ascii="Arial" w:hAnsi="Arial" w:cs="Arial"/>
          <w:b/>
          <w:sz w:val="24"/>
          <w:szCs w:val="24"/>
        </w:rPr>
        <w:tab/>
      </w:r>
      <w:r w:rsidR="00AD3144">
        <w:rPr>
          <w:rFonts w:ascii="Arial" w:hAnsi="Arial" w:cs="Arial"/>
          <w:b/>
          <w:sz w:val="24"/>
          <w:szCs w:val="24"/>
        </w:rPr>
        <w:tab/>
      </w:r>
      <w:r w:rsidR="00AD3144">
        <w:rPr>
          <w:rFonts w:ascii="Arial" w:hAnsi="Arial" w:cs="Arial"/>
          <w:b/>
          <w:sz w:val="24"/>
          <w:szCs w:val="24"/>
        </w:rPr>
        <w:tab/>
      </w:r>
      <w:r w:rsidR="00142DFF">
        <w:rPr>
          <w:rFonts w:ascii="Arial" w:hAnsi="Arial" w:cs="Arial"/>
          <w:b/>
          <w:sz w:val="24"/>
          <w:szCs w:val="24"/>
        </w:rPr>
        <w:t>Adelaide House, 39-49 Adelaide Street, Belfast</w:t>
      </w:r>
      <w:r w:rsidR="00AD3144">
        <w:rPr>
          <w:rFonts w:ascii="Arial" w:hAnsi="Arial" w:cs="Arial"/>
          <w:sz w:val="24"/>
          <w:szCs w:val="24"/>
        </w:rPr>
        <w:t>.</w:t>
      </w:r>
    </w:p>
    <w:p w:rsidR="00142DFF" w:rsidRDefault="00020B5A" w:rsidP="00020B5A">
      <w:pPr>
        <w:spacing w:after="0"/>
        <w:rPr>
          <w:rFonts w:ascii="Arial" w:hAnsi="Arial" w:cs="Arial"/>
          <w:b/>
          <w:sz w:val="24"/>
          <w:szCs w:val="24"/>
        </w:rPr>
      </w:pPr>
      <w:r w:rsidRPr="00ED383F">
        <w:rPr>
          <w:rFonts w:ascii="Arial" w:hAnsi="Arial" w:cs="Arial"/>
          <w:b/>
          <w:sz w:val="24"/>
          <w:szCs w:val="24"/>
        </w:rPr>
        <w:t>Telephone</w:t>
      </w:r>
      <w:r w:rsidR="00F60931" w:rsidRPr="00ED383F">
        <w:rPr>
          <w:rFonts w:ascii="Arial" w:hAnsi="Arial" w:cs="Arial"/>
          <w:b/>
          <w:sz w:val="24"/>
          <w:szCs w:val="24"/>
        </w:rPr>
        <w:t>:</w:t>
      </w:r>
      <w:r w:rsidR="00AD3144">
        <w:rPr>
          <w:rFonts w:ascii="Arial" w:hAnsi="Arial" w:cs="Arial"/>
          <w:b/>
          <w:sz w:val="24"/>
          <w:szCs w:val="24"/>
        </w:rPr>
        <w:tab/>
      </w:r>
      <w:r w:rsidR="00AD3144">
        <w:rPr>
          <w:rFonts w:ascii="Arial" w:hAnsi="Arial" w:cs="Arial"/>
          <w:b/>
          <w:sz w:val="24"/>
          <w:szCs w:val="24"/>
        </w:rPr>
        <w:tab/>
      </w:r>
      <w:r w:rsidR="00AD3144">
        <w:rPr>
          <w:rFonts w:ascii="Arial" w:hAnsi="Arial" w:cs="Arial"/>
          <w:b/>
          <w:sz w:val="24"/>
          <w:szCs w:val="24"/>
        </w:rPr>
        <w:tab/>
      </w:r>
      <w:r w:rsidR="00142DFF">
        <w:rPr>
          <w:rFonts w:ascii="Arial" w:hAnsi="Arial" w:cs="Arial"/>
          <w:b/>
          <w:sz w:val="24"/>
          <w:szCs w:val="24"/>
        </w:rPr>
        <w:t>0300 200 7820</w:t>
      </w:r>
    </w:p>
    <w:p w:rsidR="00020B5A" w:rsidRPr="00AD3144" w:rsidRDefault="00020B5A" w:rsidP="00020B5A">
      <w:pPr>
        <w:spacing w:after="0"/>
        <w:rPr>
          <w:rFonts w:ascii="Arial" w:hAnsi="Arial" w:cs="Arial"/>
          <w:sz w:val="24"/>
          <w:szCs w:val="24"/>
        </w:rPr>
      </w:pPr>
      <w:r w:rsidRPr="00ED383F">
        <w:rPr>
          <w:rFonts w:ascii="Arial" w:hAnsi="Arial" w:cs="Arial"/>
          <w:b/>
          <w:sz w:val="24"/>
          <w:szCs w:val="24"/>
        </w:rPr>
        <w:t>Email</w:t>
      </w:r>
      <w:r w:rsidR="00F60931" w:rsidRPr="00ED383F">
        <w:rPr>
          <w:rFonts w:ascii="Arial" w:hAnsi="Arial" w:cs="Arial"/>
          <w:b/>
          <w:sz w:val="24"/>
          <w:szCs w:val="24"/>
        </w:rPr>
        <w:t>:</w:t>
      </w:r>
      <w:r w:rsidR="00AD3144">
        <w:rPr>
          <w:rFonts w:ascii="Arial" w:hAnsi="Arial" w:cs="Arial"/>
          <w:b/>
          <w:sz w:val="24"/>
          <w:szCs w:val="24"/>
        </w:rPr>
        <w:tab/>
      </w:r>
      <w:r w:rsidR="00AD3144">
        <w:rPr>
          <w:rFonts w:ascii="Arial" w:hAnsi="Arial" w:cs="Arial"/>
          <w:b/>
          <w:sz w:val="24"/>
          <w:szCs w:val="24"/>
        </w:rPr>
        <w:tab/>
      </w:r>
      <w:r w:rsidR="00AD3144">
        <w:rPr>
          <w:rFonts w:ascii="Arial" w:hAnsi="Arial" w:cs="Arial"/>
          <w:b/>
          <w:sz w:val="24"/>
          <w:szCs w:val="24"/>
        </w:rPr>
        <w:tab/>
      </w:r>
      <w:r w:rsidR="00142DFF">
        <w:rPr>
          <w:rFonts w:ascii="Arial" w:hAnsi="Arial" w:cs="Arial"/>
          <w:b/>
          <w:sz w:val="24"/>
          <w:szCs w:val="24"/>
        </w:rPr>
        <w:t>apprenticeshipsrecovery@economy-ni.gov.uk</w:t>
      </w:r>
      <w:r w:rsidR="00AD3144">
        <w:rPr>
          <w:rFonts w:ascii="Arial" w:hAnsi="Arial" w:cs="Arial"/>
          <w:sz w:val="24"/>
          <w:szCs w:val="24"/>
        </w:rPr>
        <w:t>.</w:t>
      </w:r>
    </w:p>
    <w:p w:rsidR="00020B5A" w:rsidRPr="004D0456" w:rsidRDefault="00020B5A" w:rsidP="00020B5A">
      <w:pPr>
        <w:spacing w:after="0"/>
        <w:rPr>
          <w:rFonts w:ascii="Arial" w:hAnsi="Arial" w:cs="Arial"/>
          <w:sz w:val="24"/>
          <w:szCs w:val="24"/>
        </w:rPr>
      </w:pPr>
    </w:p>
    <w:p w:rsidR="00AD3144" w:rsidRPr="00AD3144" w:rsidRDefault="00AD3144" w:rsidP="00AD3144">
      <w:pPr>
        <w:spacing w:after="0"/>
        <w:rPr>
          <w:rFonts w:ascii="Arial" w:hAnsi="Arial" w:cs="Arial"/>
          <w:sz w:val="24"/>
          <w:szCs w:val="24"/>
          <w:lang w:val="en-US"/>
        </w:rPr>
      </w:pPr>
    </w:p>
    <w:p w:rsidR="00D276AF" w:rsidRDefault="00D276AF" w:rsidP="00D276AF">
      <w:pPr>
        <w:spacing w:after="240" w:line="240" w:lineRule="auto"/>
        <w:rPr>
          <w:rStyle w:val="Strong"/>
          <w:rFonts w:ascii="Arial" w:hAnsi="Arial" w:cs="Arial"/>
          <w:b w:val="0"/>
          <w:color w:val="000000"/>
          <w:sz w:val="24"/>
          <w:szCs w:val="24"/>
        </w:rPr>
      </w:pPr>
    </w:p>
    <w:p w:rsidR="00D276AF" w:rsidRPr="00227FDF" w:rsidRDefault="00D276AF" w:rsidP="00D276AF">
      <w:pPr>
        <w:pStyle w:val="Default"/>
        <w:rPr>
          <w:b/>
          <w:bCs/>
          <w:szCs w:val="20"/>
        </w:rPr>
      </w:pPr>
      <w:r w:rsidRPr="00227FDF">
        <w:rPr>
          <w:b/>
          <w:bCs/>
          <w:szCs w:val="20"/>
        </w:rPr>
        <w:t>Why are you processing my personal information?</w:t>
      </w:r>
    </w:p>
    <w:p w:rsidR="00D276AF" w:rsidRPr="00227FDF" w:rsidRDefault="00D276AF" w:rsidP="00D276AF">
      <w:pPr>
        <w:pStyle w:val="Default"/>
        <w:rPr>
          <w:szCs w:val="20"/>
        </w:rPr>
      </w:pPr>
      <w:r w:rsidRPr="00227FDF">
        <w:rPr>
          <w:szCs w:val="20"/>
        </w:rPr>
        <w:t>In response to the impact of the COVID-19 crisis the Department for the Economy (DfE) has developed an Apprenticeship Recovery Package for Northern Ireland offering financial support to employers to recruit new and retain existing apprentices. There is also funding available via a grant, The Challenge Fund, which will provide a short to medium term benefit, and assist with mitigation of the impact of Covid-19 on the skills pipeline by expanding apprenticeship provision into new sectors, places, or types of employer.</w:t>
      </w:r>
    </w:p>
    <w:p w:rsidR="00D276AF" w:rsidRPr="00227FDF" w:rsidRDefault="00D276AF" w:rsidP="00D276AF">
      <w:pPr>
        <w:pStyle w:val="Default"/>
        <w:rPr>
          <w:szCs w:val="20"/>
        </w:rPr>
      </w:pPr>
      <w:r w:rsidRPr="00227FDF">
        <w:rPr>
          <w:szCs w:val="20"/>
        </w:rPr>
        <w:t xml:space="preserve"> </w:t>
      </w:r>
    </w:p>
    <w:p w:rsidR="00D276AF" w:rsidRPr="00227FDF" w:rsidRDefault="00D276AF" w:rsidP="00D276AF">
      <w:pPr>
        <w:pStyle w:val="Default"/>
        <w:rPr>
          <w:szCs w:val="20"/>
        </w:rPr>
      </w:pPr>
      <w:r w:rsidRPr="00227FDF">
        <w:rPr>
          <w:szCs w:val="20"/>
        </w:rPr>
        <w:t xml:space="preserve">In order to make payments to employers and successful grant applicants who take advantage of this funding, an application form is submitted to the Department </w:t>
      </w:r>
      <w:r w:rsidR="00142DFF">
        <w:rPr>
          <w:szCs w:val="20"/>
        </w:rPr>
        <w:t xml:space="preserve">by employers </w:t>
      </w:r>
      <w:r w:rsidRPr="00227FDF">
        <w:rPr>
          <w:szCs w:val="20"/>
        </w:rPr>
        <w:t xml:space="preserve">providing details of the company and their apprentice/s along with documentary evidence. Those who are applying for the Challenge Fund grants will submit their proposal and an outline of the project’s potential costs and submit claims for funding throughout the project which contain the documentary evidence required to process claims for payment. </w:t>
      </w:r>
    </w:p>
    <w:p w:rsidR="00D276AF" w:rsidRPr="00227FDF" w:rsidRDefault="00D276AF" w:rsidP="00D276AF">
      <w:pPr>
        <w:pStyle w:val="Default"/>
        <w:rPr>
          <w:szCs w:val="20"/>
        </w:rPr>
      </w:pPr>
    </w:p>
    <w:p w:rsidR="002F1DB2" w:rsidRDefault="00D276AF" w:rsidP="00D276AF">
      <w:pPr>
        <w:pStyle w:val="Default"/>
        <w:rPr>
          <w:szCs w:val="20"/>
        </w:rPr>
      </w:pPr>
      <w:r w:rsidRPr="00227FDF">
        <w:rPr>
          <w:szCs w:val="20"/>
        </w:rPr>
        <w:t>The information provided</w:t>
      </w:r>
      <w:r w:rsidR="002F1DB2">
        <w:rPr>
          <w:szCs w:val="20"/>
        </w:rPr>
        <w:t xml:space="preserve"> </w:t>
      </w:r>
      <w:r w:rsidRPr="00227FDF">
        <w:rPr>
          <w:szCs w:val="20"/>
        </w:rPr>
        <w:t>will often contain personal information</w:t>
      </w:r>
      <w:r w:rsidR="002F1DB2">
        <w:rPr>
          <w:szCs w:val="20"/>
        </w:rPr>
        <w:t xml:space="preserve"> relating to both the employer and their apprentices</w:t>
      </w:r>
      <w:r w:rsidRPr="00227FDF">
        <w:rPr>
          <w:szCs w:val="20"/>
        </w:rPr>
        <w:t xml:space="preserve"> including</w:t>
      </w:r>
      <w:r w:rsidR="002F1DB2">
        <w:rPr>
          <w:szCs w:val="20"/>
        </w:rPr>
        <w:t>:</w:t>
      </w:r>
    </w:p>
    <w:p w:rsidR="002F1DB2" w:rsidRDefault="002F1DB2" w:rsidP="00D276AF">
      <w:pPr>
        <w:pStyle w:val="Default"/>
        <w:rPr>
          <w:szCs w:val="20"/>
        </w:rPr>
      </w:pPr>
    </w:p>
    <w:p w:rsidR="002F1DB2" w:rsidRDefault="002F1DB2" w:rsidP="005E507E">
      <w:pPr>
        <w:pStyle w:val="Default"/>
        <w:numPr>
          <w:ilvl w:val="0"/>
          <w:numId w:val="5"/>
        </w:numPr>
        <w:rPr>
          <w:szCs w:val="20"/>
        </w:rPr>
      </w:pPr>
      <w:r w:rsidRPr="005E507E">
        <w:rPr>
          <w:b/>
          <w:szCs w:val="20"/>
        </w:rPr>
        <w:t>Employer</w:t>
      </w:r>
      <w:r>
        <w:rPr>
          <w:szCs w:val="20"/>
        </w:rPr>
        <w:t xml:space="preserve">:  Contact information for a designated employee to deal with </w:t>
      </w:r>
      <w:bookmarkStart w:id="0" w:name="_GoBack"/>
      <w:bookmarkEnd w:id="0"/>
      <w:r>
        <w:rPr>
          <w:szCs w:val="20"/>
        </w:rPr>
        <w:t xml:space="preserve">queries relating to the </w:t>
      </w:r>
      <w:r w:rsidR="001D1C52">
        <w:rPr>
          <w:szCs w:val="20"/>
        </w:rPr>
        <w:t>application</w:t>
      </w:r>
      <w:r>
        <w:rPr>
          <w:szCs w:val="20"/>
        </w:rPr>
        <w:t xml:space="preserve"> and </w:t>
      </w:r>
      <w:r w:rsidR="00D276AF" w:rsidRPr="00227FDF">
        <w:rPr>
          <w:szCs w:val="20"/>
        </w:rPr>
        <w:t>financial records</w:t>
      </w:r>
      <w:r>
        <w:rPr>
          <w:szCs w:val="20"/>
        </w:rPr>
        <w:t xml:space="preserve"> </w:t>
      </w:r>
    </w:p>
    <w:p w:rsidR="002F1DB2" w:rsidRDefault="002F1DB2" w:rsidP="005E507E">
      <w:pPr>
        <w:pStyle w:val="Default"/>
        <w:numPr>
          <w:ilvl w:val="0"/>
          <w:numId w:val="5"/>
        </w:numPr>
        <w:rPr>
          <w:szCs w:val="20"/>
        </w:rPr>
      </w:pPr>
      <w:r>
        <w:rPr>
          <w:b/>
          <w:szCs w:val="20"/>
        </w:rPr>
        <w:t xml:space="preserve">Apprentice: </w:t>
      </w:r>
      <w:r w:rsidRPr="005E507E">
        <w:rPr>
          <w:szCs w:val="20"/>
        </w:rPr>
        <w:t>Employment</w:t>
      </w:r>
      <w:r>
        <w:rPr>
          <w:b/>
          <w:szCs w:val="20"/>
        </w:rPr>
        <w:t xml:space="preserve"> </w:t>
      </w:r>
      <w:r w:rsidRPr="005E507E">
        <w:rPr>
          <w:szCs w:val="20"/>
        </w:rPr>
        <w:t>reco</w:t>
      </w:r>
      <w:r>
        <w:rPr>
          <w:szCs w:val="20"/>
        </w:rPr>
        <w:t xml:space="preserve">rds including national Insurance number, evidence of paid employment and information on periods of furlough and / or redundancy; </w:t>
      </w:r>
      <w:r w:rsidR="002055EB">
        <w:rPr>
          <w:szCs w:val="20"/>
        </w:rPr>
        <w:t>information</w:t>
      </w:r>
      <w:r>
        <w:rPr>
          <w:szCs w:val="20"/>
        </w:rPr>
        <w:t xml:space="preserve"> on their off the job training including </w:t>
      </w:r>
      <w:r w:rsidR="002055EB">
        <w:rPr>
          <w:szCs w:val="20"/>
        </w:rPr>
        <w:t xml:space="preserve">details of </w:t>
      </w:r>
      <w:r>
        <w:rPr>
          <w:szCs w:val="20"/>
        </w:rPr>
        <w:t>apprenticeship being undertaken</w:t>
      </w:r>
      <w:r w:rsidR="005E507E">
        <w:rPr>
          <w:szCs w:val="20"/>
        </w:rPr>
        <w:t>, Date of Birth and address.</w:t>
      </w:r>
      <w:r>
        <w:rPr>
          <w:szCs w:val="20"/>
        </w:rPr>
        <w:t xml:space="preserve"> </w:t>
      </w:r>
    </w:p>
    <w:p w:rsidR="002F1DB2" w:rsidRDefault="002F1DB2" w:rsidP="002055EB">
      <w:pPr>
        <w:pStyle w:val="Default"/>
        <w:rPr>
          <w:b/>
          <w:szCs w:val="20"/>
        </w:rPr>
      </w:pPr>
    </w:p>
    <w:p w:rsidR="00D276AF" w:rsidRPr="00227FDF" w:rsidRDefault="002F1DB2" w:rsidP="002055EB">
      <w:pPr>
        <w:pStyle w:val="Default"/>
        <w:rPr>
          <w:szCs w:val="20"/>
        </w:rPr>
      </w:pPr>
      <w:r w:rsidRPr="005E507E">
        <w:rPr>
          <w:szCs w:val="20"/>
        </w:rPr>
        <w:t>This information</w:t>
      </w:r>
      <w:r>
        <w:rPr>
          <w:b/>
          <w:szCs w:val="20"/>
        </w:rPr>
        <w:t xml:space="preserve"> </w:t>
      </w:r>
      <w:r w:rsidR="00D276AF" w:rsidRPr="00227FDF">
        <w:rPr>
          <w:szCs w:val="20"/>
        </w:rPr>
        <w:t xml:space="preserve">will be used </w:t>
      </w:r>
      <w:r w:rsidR="002055EB">
        <w:rPr>
          <w:szCs w:val="20"/>
        </w:rPr>
        <w:t xml:space="preserve">exclusively for the purposes of </w:t>
      </w:r>
      <w:r w:rsidR="00D276AF" w:rsidRPr="00227FDF">
        <w:rPr>
          <w:szCs w:val="20"/>
        </w:rPr>
        <w:t>assess</w:t>
      </w:r>
      <w:r w:rsidR="001D1C52">
        <w:rPr>
          <w:szCs w:val="20"/>
        </w:rPr>
        <w:t>ing</w:t>
      </w:r>
      <w:r w:rsidR="00D276AF" w:rsidRPr="00227FDF">
        <w:rPr>
          <w:szCs w:val="20"/>
        </w:rPr>
        <w:t xml:space="preserve"> applications, process</w:t>
      </w:r>
      <w:r w:rsidR="002055EB">
        <w:rPr>
          <w:szCs w:val="20"/>
        </w:rPr>
        <w:t>ing</w:t>
      </w:r>
      <w:r w:rsidR="00D276AF" w:rsidRPr="00227FDF">
        <w:rPr>
          <w:szCs w:val="20"/>
        </w:rPr>
        <w:t xml:space="preserve"> financial claims, </w:t>
      </w:r>
      <w:r w:rsidR="002055EB">
        <w:rPr>
          <w:szCs w:val="20"/>
        </w:rPr>
        <w:t>evaluating</w:t>
      </w:r>
      <w:r w:rsidR="002055EB" w:rsidRPr="00227FDF">
        <w:rPr>
          <w:szCs w:val="20"/>
        </w:rPr>
        <w:t xml:space="preserve"> </w:t>
      </w:r>
      <w:r w:rsidR="00D276AF" w:rsidRPr="00227FDF">
        <w:rPr>
          <w:szCs w:val="20"/>
        </w:rPr>
        <w:t xml:space="preserve">project delivery </w:t>
      </w:r>
      <w:r w:rsidR="002055EB">
        <w:rPr>
          <w:szCs w:val="20"/>
        </w:rPr>
        <w:t xml:space="preserve">and effectiveness </w:t>
      </w:r>
      <w:r w:rsidR="00D276AF" w:rsidRPr="00227FDF">
        <w:rPr>
          <w:szCs w:val="20"/>
        </w:rPr>
        <w:t xml:space="preserve">and to assist in the prevention of fraud. </w:t>
      </w:r>
    </w:p>
    <w:p w:rsidR="00D276AF" w:rsidRDefault="00D276AF" w:rsidP="00D276AF">
      <w:pPr>
        <w:pStyle w:val="Default"/>
        <w:rPr>
          <w:b/>
          <w:bCs/>
          <w:szCs w:val="20"/>
        </w:rPr>
      </w:pPr>
    </w:p>
    <w:p w:rsidR="00B961A1" w:rsidRPr="00D61C44" w:rsidRDefault="00B961A1" w:rsidP="00B961A1">
      <w:pPr>
        <w:spacing w:after="0" w:line="240" w:lineRule="auto"/>
        <w:rPr>
          <w:rFonts w:ascii="Arial" w:hAnsi="Arial" w:cs="Arial"/>
          <w:sz w:val="24"/>
          <w:szCs w:val="24"/>
        </w:rPr>
      </w:pPr>
      <w:r w:rsidRPr="00D61C44">
        <w:rPr>
          <w:rFonts w:ascii="Arial" w:hAnsi="Arial" w:cs="Arial"/>
          <w:sz w:val="24"/>
          <w:szCs w:val="24"/>
        </w:rPr>
        <w:t xml:space="preserve">The collection of this data is necessary to fulfil the public function of the Department in relation to the Apprenticeship </w:t>
      </w:r>
      <w:r w:rsidR="00B143DB">
        <w:rPr>
          <w:rFonts w:ascii="Arial" w:hAnsi="Arial" w:cs="Arial"/>
          <w:sz w:val="24"/>
          <w:szCs w:val="24"/>
        </w:rPr>
        <w:t>Recovery Incentives</w:t>
      </w:r>
      <w:r w:rsidRPr="00D61C44">
        <w:rPr>
          <w:rFonts w:ascii="Arial" w:hAnsi="Arial" w:cs="Arial"/>
          <w:sz w:val="24"/>
          <w:szCs w:val="24"/>
        </w:rPr>
        <w:t xml:space="preserve"> and in line with Article 6</w:t>
      </w:r>
      <w:r w:rsidR="00456BCD">
        <w:rPr>
          <w:rFonts w:ascii="Arial" w:hAnsi="Arial" w:cs="Arial"/>
          <w:sz w:val="24"/>
          <w:szCs w:val="24"/>
        </w:rPr>
        <w:t>(1</w:t>
      </w:r>
      <w:proofErr w:type="gramStart"/>
      <w:r w:rsidR="00456BCD">
        <w:rPr>
          <w:rFonts w:ascii="Arial" w:hAnsi="Arial" w:cs="Arial"/>
          <w:sz w:val="24"/>
          <w:szCs w:val="24"/>
        </w:rPr>
        <w:t>)</w:t>
      </w:r>
      <w:r w:rsidR="007C4AA8">
        <w:rPr>
          <w:rFonts w:ascii="Arial" w:hAnsi="Arial" w:cs="Arial"/>
          <w:sz w:val="24"/>
          <w:szCs w:val="24"/>
        </w:rPr>
        <w:t>(</w:t>
      </w:r>
      <w:proofErr w:type="gramEnd"/>
      <w:r w:rsidR="007C4AA8">
        <w:rPr>
          <w:rFonts w:ascii="Arial" w:hAnsi="Arial" w:cs="Arial"/>
          <w:sz w:val="24"/>
          <w:szCs w:val="24"/>
        </w:rPr>
        <w:t xml:space="preserve">e) </w:t>
      </w:r>
      <w:r w:rsidRPr="00D61C44">
        <w:rPr>
          <w:rFonts w:ascii="Arial" w:hAnsi="Arial" w:cs="Arial"/>
          <w:sz w:val="24"/>
          <w:szCs w:val="24"/>
        </w:rPr>
        <w:t>of the General Data Protection Regulation (GDPR).</w:t>
      </w:r>
    </w:p>
    <w:p w:rsidR="00B961A1" w:rsidRDefault="00B961A1" w:rsidP="00B961A1">
      <w:pPr>
        <w:spacing w:after="0"/>
        <w:rPr>
          <w:rFonts w:ascii="Arial" w:hAnsi="Arial" w:cs="Arial"/>
          <w:b/>
          <w:sz w:val="24"/>
          <w:szCs w:val="24"/>
        </w:rPr>
      </w:pPr>
    </w:p>
    <w:p w:rsidR="00B961A1" w:rsidRPr="00227FDF" w:rsidRDefault="00B961A1" w:rsidP="00D276AF">
      <w:pPr>
        <w:pStyle w:val="Default"/>
        <w:rPr>
          <w:b/>
          <w:bCs/>
          <w:szCs w:val="20"/>
        </w:rPr>
      </w:pPr>
    </w:p>
    <w:p w:rsidR="00D276AF" w:rsidRPr="00227FDF" w:rsidRDefault="00D276AF" w:rsidP="00D276AF">
      <w:pPr>
        <w:pStyle w:val="Default"/>
        <w:rPr>
          <w:szCs w:val="20"/>
        </w:rPr>
      </w:pPr>
      <w:r w:rsidRPr="00227FDF">
        <w:rPr>
          <w:b/>
          <w:bCs/>
          <w:szCs w:val="20"/>
        </w:rPr>
        <w:t xml:space="preserve">What categories of personal data are you processing? </w:t>
      </w:r>
    </w:p>
    <w:p w:rsidR="00D276AF" w:rsidRPr="00227FDF" w:rsidRDefault="00D276AF" w:rsidP="00D276AF">
      <w:pPr>
        <w:pStyle w:val="Default"/>
        <w:rPr>
          <w:szCs w:val="20"/>
        </w:rPr>
      </w:pPr>
      <w:r w:rsidRPr="00227FDF">
        <w:rPr>
          <w:szCs w:val="20"/>
        </w:rPr>
        <w:t xml:space="preserve">Employers making claims for all Apprenticeship Recovery Incentives are required to provide personal information to assess eligibility and validate claims including: </w:t>
      </w:r>
    </w:p>
    <w:p w:rsidR="00D276AF" w:rsidRDefault="00D276AF" w:rsidP="00D276AF">
      <w:pPr>
        <w:pStyle w:val="Default"/>
        <w:rPr>
          <w:szCs w:val="20"/>
        </w:rPr>
      </w:pPr>
      <w:r w:rsidRPr="005E507E">
        <w:rPr>
          <w:b/>
          <w:szCs w:val="20"/>
        </w:rPr>
        <w:t>Employer</w:t>
      </w:r>
      <w:r w:rsidRPr="00227FDF">
        <w:rPr>
          <w:szCs w:val="20"/>
        </w:rPr>
        <w:t xml:space="preserve"> address</w:t>
      </w:r>
      <w:r w:rsidR="004F5569">
        <w:rPr>
          <w:szCs w:val="20"/>
        </w:rPr>
        <w:t>es</w:t>
      </w:r>
      <w:r w:rsidRPr="00227FDF">
        <w:rPr>
          <w:szCs w:val="20"/>
        </w:rPr>
        <w:t>, telephone number</w:t>
      </w:r>
      <w:r w:rsidR="004F5569">
        <w:rPr>
          <w:szCs w:val="20"/>
        </w:rPr>
        <w:t>s</w:t>
      </w:r>
      <w:r w:rsidRPr="00227FDF">
        <w:rPr>
          <w:szCs w:val="20"/>
        </w:rPr>
        <w:t>, e-mail address</w:t>
      </w:r>
      <w:r w:rsidR="004F5569">
        <w:rPr>
          <w:szCs w:val="20"/>
        </w:rPr>
        <w:t>es</w:t>
      </w:r>
      <w:r w:rsidR="005E507E">
        <w:rPr>
          <w:szCs w:val="20"/>
        </w:rPr>
        <w:t xml:space="preserve"> and bank details to facilitate payment </w:t>
      </w:r>
      <w:r w:rsidRPr="00227FDF">
        <w:rPr>
          <w:szCs w:val="20"/>
        </w:rPr>
        <w:t xml:space="preserve">, </w:t>
      </w:r>
      <w:r w:rsidR="002055EB" w:rsidRPr="005E507E">
        <w:rPr>
          <w:b/>
          <w:szCs w:val="20"/>
        </w:rPr>
        <w:t>apprentice’s</w:t>
      </w:r>
      <w:r w:rsidR="002055EB">
        <w:rPr>
          <w:szCs w:val="20"/>
        </w:rPr>
        <w:t xml:space="preserve"> name employment records including evidence of paid employment and national insurance numbers and training provider </w:t>
      </w:r>
      <w:r w:rsidR="005E507E">
        <w:rPr>
          <w:szCs w:val="20"/>
        </w:rPr>
        <w:t xml:space="preserve">documentation containing , apprentice’s Date of Birth, addresses and </w:t>
      </w:r>
      <w:r w:rsidR="002055EB">
        <w:rPr>
          <w:szCs w:val="20"/>
        </w:rPr>
        <w:t>reference</w:t>
      </w:r>
      <w:r w:rsidR="005E507E">
        <w:rPr>
          <w:szCs w:val="20"/>
        </w:rPr>
        <w:t xml:space="preserve"> numbers </w:t>
      </w:r>
      <w:r w:rsidR="002055EB">
        <w:rPr>
          <w:szCs w:val="20"/>
        </w:rPr>
        <w:t xml:space="preserve"> for validation purposes</w:t>
      </w:r>
      <w:r w:rsidR="005E507E">
        <w:rPr>
          <w:szCs w:val="20"/>
        </w:rPr>
        <w:t>.</w:t>
      </w:r>
      <w:r w:rsidR="002055EB">
        <w:rPr>
          <w:szCs w:val="20"/>
        </w:rPr>
        <w:t xml:space="preserve"> </w:t>
      </w:r>
    </w:p>
    <w:p w:rsidR="00D276AF" w:rsidRPr="00227FDF" w:rsidRDefault="00D276AF" w:rsidP="00D276AF">
      <w:pPr>
        <w:pStyle w:val="Default"/>
        <w:rPr>
          <w:szCs w:val="20"/>
        </w:rPr>
      </w:pPr>
      <w:r w:rsidRPr="00227FDF">
        <w:rPr>
          <w:b/>
          <w:bCs/>
          <w:szCs w:val="20"/>
        </w:rPr>
        <w:t xml:space="preserve">Where do you get my personal data from? </w:t>
      </w:r>
    </w:p>
    <w:p w:rsidR="00D276AF" w:rsidRDefault="00D276AF" w:rsidP="00D276AF">
      <w:pPr>
        <w:pStyle w:val="Default"/>
        <w:numPr>
          <w:ilvl w:val="0"/>
          <w:numId w:val="4"/>
        </w:numPr>
        <w:ind w:left="426"/>
        <w:rPr>
          <w:szCs w:val="20"/>
        </w:rPr>
      </w:pPr>
      <w:r w:rsidRPr="00227FDF">
        <w:rPr>
          <w:szCs w:val="20"/>
        </w:rPr>
        <w:t>From employers making claims for payment under the New Apprenticeship</w:t>
      </w:r>
      <w:r>
        <w:rPr>
          <w:szCs w:val="20"/>
        </w:rPr>
        <w:t xml:space="preserve"> </w:t>
      </w:r>
      <w:r w:rsidRPr="00227FDF">
        <w:rPr>
          <w:szCs w:val="20"/>
        </w:rPr>
        <w:t>Recruitment Incentive Scheme and the Return, Retain and Result Incentives.</w:t>
      </w:r>
    </w:p>
    <w:p w:rsidR="00D276AF" w:rsidRPr="00227FDF" w:rsidRDefault="00D276AF" w:rsidP="00D276AF">
      <w:pPr>
        <w:pStyle w:val="Default"/>
        <w:ind w:left="426"/>
        <w:rPr>
          <w:szCs w:val="20"/>
        </w:rPr>
      </w:pPr>
    </w:p>
    <w:p w:rsidR="00D276AF" w:rsidRPr="00227FDF" w:rsidRDefault="00D276AF" w:rsidP="00D276AF">
      <w:pPr>
        <w:pStyle w:val="Default"/>
        <w:numPr>
          <w:ilvl w:val="0"/>
          <w:numId w:val="4"/>
        </w:numPr>
        <w:ind w:left="426"/>
        <w:rPr>
          <w:szCs w:val="20"/>
        </w:rPr>
      </w:pPr>
      <w:r w:rsidRPr="00227FDF">
        <w:rPr>
          <w:szCs w:val="20"/>
        </w:rPr>
        <w:t xml:space="preserve">From employers applying for grant assistance under the Challenge Fund. </w:t>
      </w:r>
    </w:p>
    <w:p w:rsidR="00D276AF" w:rsidRPr="00227FDF" w:rsidRDefault="00D276AF" w:rsidP="00D276AF">
      <w:pPr>
        <w:pStyle w:val="Default"/>
        <w:rPr>
          <w:szCs w:val="20"/>
        </w:rPr>
      </w:pPr>
    </w:p>
    <w:p w:rsidR="00D276AF" w:rsidRPr="00227FDF" w:rsidRDefault="00D276AF" w:rsidP="00D276AF">
      <w:pPr>
        <w:pStyle w:val="Default"/>
        <w:rPr>
          <w:szCs w:val="20"/>
        </w:rPr>
      </w:pPr>
      <w:r w:rsidRPr="00227FDF">
        <w:rPr>
          <w:b/>
          <w:bCs/>
          <w:szCs w:val="20"/>
        </w:rPr>
        <w:t xml:space="preserve">Do you share my personal data with anyone else? </w:t>
      </w:r>
    </w:p>
    <w:p w:rsidR="00D276AF" w:rsidRDefault="00D276AF" w:rsidP="00D276AF">
      <w:pPr>
        <w:pStyle w:val="Default"/>
        <w:rPr>
          <w:szCs w:val="20"/>
        </w:rPr>
      </w:pPr>
      <w:r w:rsidRPr="00227FDF">
        <w:rPr>
          <w:szCs w:val="20"/>
        </w:rPr>
        <w:t xml:space="preserve">No. This information is held solely for the Apprenticeships Recovery Incentive eligibility and payments processing and will not be shared with any other public service departments or private organisations. </w:t>
      </w:r>
    </w:p>
    <w:p w:rsidR="00D276AF" w:rsidRPr="00227FDF" w:rsidRDefault="00D276AF" w:rsidP="00D276AF">
      <w:pPr>
        <w:pStyle w:val="Default"/>
        <w:rPr>
          <w:szCs w:val="20"/>
        </w:rPr>
      </w:pPr>
    </w:p>
    <w:p w:rsidR="00D276AF" w:rsidRPr="00227FDF" w:rsidRDefault="00D276AF" w:rsidP="00D276AF">
      <w:pPr>
        <w:pStyle w:val="Default"/>
        <w:rPr>
          <w:szCs w:val="20"/>
        </w:rPr>
      </w:pPr>
      <w:r w:rsidRPr="00227FDF">
        <w:rPr>
          <w:b/>
          <w:bCs/>
          <w:szCs w:val="20"/>
        </w:rPr>
        <w:t xml:space="preserve">Do you transfer my personal data to other countries? </w:t>
      </w:r>
    </w:p>
    <w:p w:rsidR="00D276AF" w:rsidRDefault="00D276AF" w:rsidP="00D276AF">
      <w:pPr>
        <w:pStyle w:val="Default"/>
        <w:rPr>
          <w:szCs w:val="20"/>
        </w:rPr>
      </w:pPr>
      <w:r w:rsidRPr="00227FDF">
        <w:rPr>
          <w:szCs w:val="20"/>
        </w:rPr>
        <w:t xml:space="preserve">No there are no circumstances or requirements to send any data held by the Department to any other countries. </w:t>
      </w:r>
    </w:p>
    <w:p w:rsidR="00D276AF" w:rsidRPr="00227FDF" w:rsidRDefault="00D276AF" w:rsidP="00D276AF">
      <w:pPr>
        <w:pStyle w:val="Default"/>
        <w:rPr>
          <w:szCs w:val="20"/>
        </w:rPr>
      </w:pPr>
    </w:p>
    <w:p w:rsidR="00D276AF" w:rsidRPr="00227FDF" w:rsidRDefault="00D276AF" w:rsidP="00D276AF">
      <w:pPr>
        <w:pStyle w:val="Default"/>
        <w:rPr>
          <w:szCs w:val="20"/>
        </w:rPr>
      </w:pPr>
      <w:r w:rsidRPr="00227FDF">
        <w:rPr>
          <w:b/>
          <w:bCs/>
          <w:szCs w:val="20"/>
        </w:rPr>
        <w:t xml:space="preserve">How long do you keep my personal data? </w:t>
      </w:r>
    </w:p>
    <w:p w:rsidR="00D276AF" w:rsidRPr="00227FDF" w:rsidRDefault="00D276AF" w:rsidP="00D276AF">
      <w:pPr>
        <w:pStyle w:val="Default"/>
        <w:rPr>
          <w:szCs w:val="20"/>
        </w:rPr>
      </w:pPr>
      <w:r w:rsidRPr="00227FDF">
        <w:rPr>
          <w:szCs w:val="20"/>
        </w:rPr>
        <w:t xml:space="preserve">We will only retain your data for as long as necessary to process in line with legislation and with the Department’s Retention and Disposal Schedule. </w:t>
      </w:r>
    </w:p>
    <w:p w:rsidR="00D276AF" w:rsidRPr="00D276AF" w:rsidRDefault="00D276AF" w:rsidP="00D276AF">
      <w:pPr>
        <w:spacing w:after="240" w:line="240" w:lineRule="auto"/>
        <w:rPr>
          <w:rStyle w:val="Strong"/>
          <w:rFonts w:ascii="Arial" w:hAnsi="Arial" w:cs="Arial"/>
          <w:b w:val="0"/>
          <w:color w:val="000000"/>
          <w:sz w:val="24"/>
          <w:szCs w:val="24"/>
        </w:rPr>
      </w:pPr>
    </w:p>
    <w:p w:rsidR="00466490" w:rsidRPr="00B44B12" w:rsidRDefault="00466490" w:rsidP="00B44B12">
      <w:pPr>
        <w:spacing w:after="240" w:line="240" w:lineRule="auto"/>
        <w:rPr>
          <w:rStyle w:val="Strong"/>
          <w:rFonts w:ascii="Arial" w:hAnsi="Arial" w:cs="Arial"/>
          <w:sz w:val="24"/>
          <w:szCs w:val="24"/>
        </w:rPr>
      </w:pPr>
      <w:r w:rsidRPr="00B44B12">
        <w:rPr>
          <w:rStyle w:val="Strong"/>
          <w:rFonts w:ascii="Arial" w:hAnsi="Arial" w:cs="Arial"/>
          <w:sz w:val="24"/>
          <w:szCs w:val="24"/>
        </w:rPr>
        <w:t>How do I complain if I am not happy?</w:t>
      </w:r>
    </w:p>
    <w:p w:rsidR="00171C8F" w:rsidRDefault="00AB5F51" w:rsidP="00AD3144">
      <w:pPr>
        <w:spacing w:after="240" w:line="240" w:lineRule="auto"/>
        <w:rPr>
          <w:rStyle w:val="Strong"/>
          <w:rFonts w:ascii="Arial" w:hAnsi="Arial" w:cs="Arial"/>
          <w:b w:val="0"/>
          <w:sz w:val="24"/>
          <w:szCs w:val="24"/>
        </w:rPr>
      </w:pPr>
      <w:r w:rsidRPr="00B44B12">
        <w:rPr>
          <w:rStyle w:val="Strong"/>
          <w:rFonts w:ascii="Arial" w:hAnsi="Arial" w:cs="Arial"/>
          <w:b w:val="0"/>
          <w:sz w:val="24"/>
          <w:szCs w:val="24"/>
        </w:rPr>
        <w:t>If you are unhappy with how any aspect of this privacy notice, or how your personal information is being processed, please contact</w:t>
      </w:r>
      <w:r w:rsidR="00B44B12">
        <w:rPr>
          <w:rStyle w:val="Strong"/>
          <w:rFonts w:ascii="Arial" w:hAnsi="Arial" w:cs="Arial"/>
          <w:b w:val="0"/>
          <w:sz w:val="24"/>
          <w:szCs w:val="24"/>
        </w:rPr>
        <w:t xml:space="preserve"> the Department’s Data Protection Officer at:</w:t>
      </w:r>
    </w:p>
    <w:p w:rsidR="00AD3144" w:rsidRPr="00AD3144" w:rsidRDefault="00AD3144" w:rsidP="004D5490">
      <w:pPr>
        <w:spacing w:after="240" w:line="240" w:lineRule="auto"/>
        <w:rPr>
          <w:rFonts w:ascii="Arial" w:hAnsi="Arial" w:cs="Arial"/>
          <w:b/>
          <w:bCs/>
          <w:sz w:val="24"/>
          <w:szCs w:val="24"/>
          <w:lang w:val="en-US"/>
        </w:rPr>
      </w:pPr>
      <w:r w:rsidRPr="00AD3144">
        <w:rPr>
          <w:rFonts w:ascii="Arial" w:hAnsi="Arial" w:cs="Arial"/>
          <w:b/>
          <w:bCs/>
          <w:sz w:val="24"/>
          <w:szCs w:val="24"/>
          <w:lang w:val="en-US"/>
        </w:rPr>
        <w:t xml:space="preserve">Data Protection Officer: </w:t>
      </w:r>
      <w:r w:rsidRPr="00AD3144">
        <w:rPr>
          <w:rFonts w:ascii="Arial" w:hAnsi="Arial" w:cs="Arial"/>
          <w:b/>
          <w:bCs/>
          <w:sz w:val="24"/>
          <w:szCs w:val="24"/>
          <w:lang w:val="en-US"/>
        </w:rPr>
        <w:tab/>
      </w:r>
      <w:r w:rsidRPr="00AD3144">
        <w:rPr>
          <w:rFonts w:ascii="Arial" w:hAnsi="Arial" w:cs="Arial"/>
          <w:bCs/>
          <w:sz w:val="24"/>
          <w:szCs w:val="24"/>
          <w:lang w:val="en-US"/>
        </w:rPr>
        <w:t xml:space="preserve">Bernard </w:t>
      </w:r>
      <w:proofErr w:type="spellStart"/>
      <w:r w:rsidRPr="00AD3144">
        <w:rPr>
          <w:rFonts w:ascii="Arial" w:hAnsi="Arial" w:cs="Arial"/>
          <w:bCs/>
          <w:sz w:val="24"/>
          <w:szCs w:val="24"/>
          <w:lang w:val="en-US"/>
        </w:rPr>
        <w:t>McCaughan</w:t>
      </w:r>
      <w:proofErr w:type="spellEnd"/>
      <w:r w:rsidRPr="00AD3144">
        <w:rPr>
          <w:rFonts w:ascii="Arial" w:hAnsi="Arial" w:cs="Arial"/>
          <w:bCs/>
          <w:sz w:val="24"/>
          <w:szCs w:val="24"/>
          <w:lang w:val="en-US"/>
        </w:rPr>
        <w:t xml:space="preserve"> </w:t>
      </w:r>
    </w:p>
    <w:p w:rsidR="00AD3144" w:rsidRPr="00AD3144" w:rsidRDefault="00AD3144" w:rsidP="00AD3144">
      <w:pPr>
        <w:spacing w:after="240" w:line="240" w:lineRule="auto"/>
        <w:rPr>
          <w:rFonts w:ascii="Arial" w:hAnsi="Arial" w:cs="Arial"/>
          <w:b/>
          <w:bCs/>
          <w:sz w:val="24"/>
          <w:szCs w:val="24"/>
          <w:lang w:val="en-US"/>
        </w:rPr>
      </w:pPr>
      <w:r w:rsidRPr="00AD3144">
        <w:rPr>
          <w:rFonts w:ascii="Arial" w:hAnsi="Arial" w:cs="Arial"/>
          <w:b/>
          <w:bCs/>
          <w:sz w:val="24"/>
          <w:szCs w:val="24"/>
          <w:lang w:val="en-US"/>
        </w:rPr>
        <w:t xml:space="preserve">Email: </w:t>
      </w:r>
      <w:r w:rsidRPr="00AD3144">
        <w:rPr>
          <w:rFonts w:ascii="Arial" w:hAnsi="Arial" w:cs="Arial"/>
          <w:b/>
          <w:bCs/>
          <w:sz w:val="24"/>
          <w:szCs w:val="24"/>
          <w:lang w:val="en-US"/>
        </w:rPr>
        <w:tab/>
      </w:r>
      <w:r w:rsidRPr="00AD3144">
        <w:rPr>
          <w:rFonts w:ascii="Arial" w:hAnsi="Arial" w:cs="Arial"/>
          <w:b/>
          <w:bCs/>
          <w:sz w:val="24"/>
          <w:szCs w:val="24"/>
          <w:lang w:val="en-US"/>
        </w:rPr>
        <w:tab/>
      </w:r>
      <w:r w:rsidRPr="00AD3144">
        <w:rPr>
          <w:rFonts w:ascii="Arial" w:hAnsi="Arial" w:cs="Arial"/>
          <w:b/>
          <w:bCs/>
          <w:sz w:val="24"/>
          <w:szCs w:val="24"/>
          <w:lang w:val="en-US"/>
        </w:rPr>
        <w:tab/>
      </w:r>
      <w:hyperlink r:id="rId7" w:history="1">
        <w:r w:rsidRPr="00AD3144">
          <w:rPr>
            <w:rStyle w:val="Hyperlink"/>
            <w:rFonts w:ascii="Arial" w:hAnsi="Arial" w:cs="Arial"/>
            <w:b/>
            <w:bCs/>
            <w:sz w:val="24"/>
            <w:szCs w:val="24"/>
            <w:lang w:val="en-US"/>
          </w:rPr>
          <w:t>DPO@economy-ni.gov.uk</w:t>
        </w:r>
      </w:hyperlink>
      <w:r w:rsidRPr="00AD3144">
        <w:rPr>
          <w:rFonts w:ascii="Arial" w:hAnsi="Arial" w:cs="Arial"/>
          <w:b/>
          <w:bCs/>
          <w:sz w:val="24"/>
          <w:szCs w:val="24"/>
          <w:lang w:val="en-US"/>
        </w:rPr>
        <w:t xml:space="preserve"> </w:t>
      </w:r>
    </w:p>
    <w:p w:rsidR="00466490" w:rsidRPr="00171C8F" w:rsidRDefault="00AB5F51" w:rsidP="00171C8F">
      <w:pPr>
        <w:spacing w:after="240" w:line="240" w:lineRule="auto"/>
        <w:rPr>
          <w:rStyle w:val="Strong"/>
          <w:rFonts w:ascii="Arial" w:hAnsi="Arial" w:cs="Arial"/>
          <w:b w:val="0"/>
          <w:sz w:val="24"/>
          <w:szCs w:val="24"/>
        </w:rPr>
      </w:pPr>
      <w:r w:rsidRPr="00B44B12">
        <w:rPr>
          <w:rStyle w:val="Strong"/>
          <w:rFonts w:ascii="Arial" w:hAnsi="Arial" w:cs="Arial"/>
          <w:b w:val="0"/>
          <w:sz w:val="24"/>
          <w:szCs w:val="24"/>
        </w:rPr>
        <w:t>If you are still not happy, y</w:t>
      </w:r>
      <w:r w:rsidR="00466490" w:rsidRPr="00B44B12">
        <w:rPr>
          <w:rStyle w:val="Strong"/>
          <w:rFonts w:ascii="Arial" w:hAnsi="Arial" w:cs="Arial"/>
          <w:b w:val="0"/>
          <w:sz w:val="24"/>
          <w:szCs w:val="24"/>
        </w:rPr>
        <w:t>ou have the right to lodge a complaint with the Information Commissioner’s Office (ICO)</w:t>
      </w:r>
      <w:r w:rsidR="001306B8" w:rsidRPr="00B44B12">
        <w:rPr>
          <w:rStyle w:val="Strong"/>
          <w:rFonts w:ascii="Arial" w:hAnsi="Arial" w:cs="Arial"/>
          <w:b w:val="0"/>
          <w:sz w:val="24"/>
          <w:szCs w:val="24"/>
        </w:rPr>
        <w:t>:</w:t>
      </w:r>
    </w:p>
    <w:p w:rsidR="00466490" w:rsidRPr="004D0456" w:rsidRDefault="00466490" w:rsidP="00466490">
      <w:pPr>
        <w:pStyle w:val="ListParagraph"/>
        <w:spacing w:after="240" w:line="240" w:lineRule="auto"/>
        <w:rPr>
          <w:rStyle w:val="Strong"/>
          <w:rFonts w:ascii="Arial" w:hAnsi="Arial" w:cs="Arial"/>
          <w:b w:val="0"/>
          <w:sz w:val="24"/>
          <w:szCs w:val="24"/>
        </w:rPr>
      </w:pPr>
      <w:r w:rsidRPr="004D0456">
        <w:rPr>
          <w:rStyle w:val="Strong"/>
          <w:rFonts w:ascii="Arial" w:hAnsi="Arial" w:cs="Arial"/>
          <w:b w:val="0"/>
          <w:sz w:val="24"/>
          <w:szCs w:val="24"/>
        </w:rPr>
        <w:t>Information Commissioner’s Office</w:t>
      </w:r>
    </w:p>
    <w:p w:rsidR="00466490" w:rsidRPr="004D0456" w:rsidRDefault="00466490" w:rsidP="00466490">
      <w:pPr>
        <w:pStyle w:val="ListParagraph"/>
        <w:spacing w:after="240" w:line="240" w:lineRule="auto"/>
        <w:rPr>
          <w:rFonts w:ascii="Arial" w:hAnsi="Arial" w:cs="Arial"/>
          <w:color w:val="000000"/>
          <w:sz w:val="24"/>
          <w:szCs w:val="24"/>
        </w:rPr>
      </w:pPr>
      <w:r w:rsidRPr="004D0456">
        <w:rPr>
          <w:rFonts w:ascii="Arial" w:hAnsi="Arial" w:cs="Arial"/>
          <w:color w:val="000000"/>
          <w:sz w:val="24"/>
          <w:szCs w:val="24"/>
        </w:rPr>
        <w:t>Wycliffe House</w:t>
      </w:r>
      <w:r w:rsidRPr="004D0456">
        <w:rPr>
          <w:rFonts w:ascii="Arial" w:hAnsi="Arial" w:cs="Arial"/>
          <w:color w:val="000000"/>
          <w:sz w:val="24"/>
          <w:szCs w:val="24"/>
        </w:rPr>
        <w:br/>
        <w:t>Water Lane</w:t>
      </w:r>
      <w:r w:rsidRPr="004D0456">
        <w:rPr>
          <w:rFonts w:ascii="Arial" w:hAnsi="Arial" w:cs="Arial"/>
          <w:color w:val="000000"/>
          <w:sz w:val="24"/>
          <w:szCs w:val="24"/>
        </w:rPr>
        <w:br/>
      </w:r>
      <w:r w:rsidRPr="004D0456">
        <w:rPr>
          <w:rFonts w:ascii="Arial" w:hAnsi="Arial" w:cs="Arial"/>
          <w:color w:val="000000"/>
          <w:sz w:val="24"/>
          <w:szCs w:val="24"/>
        </w:rPr>
        <w:lastRenderedPageBreak/>
        <w:t>Wilmslow</w:t>
      </w:r>
      <w:r w:rsidRPr="004D0456">
        <w:rPr>
          <w:rFonts w:ascii="Arial" w:hAnsi="Arial" w:cs="Arial"/>
          <w:color w:val="000000"/>
          <w:sz w:val="24"/>
          <w:szCs w:val="24"/>
        </w:rPr>
        <w:br/>
        <w:t>Cheshire</w:t>
      </w:r>
      <w:r w:rsidRPr="004D0456">
        <w:rPr>
          <w:rFonts w:ascii="Arial" w:hAnsi="Arial" w:cs="Arial"/>
          <w:color w:val="000000"/>
          <w:sz w:val="24"/>
          <w:szCs w:val="24"/>
        </w:rPr>
        <w:br/>
        <w:t>SK9 5AF</w:t>
      </w:r>
    </w:p>
    <w:p w:rsidR="00466490" w:rsidRPr="004D0456" w:rsidRDefault="00466490" w:rsidP="00466490">
      <w:pPr>
        <w:pStyle w:val="ListParagraph"/>
        <w:spacing w:after="240" w:line="240" w:lineRule="auto"/>
        <w:rPr>
          <w:rFonts w:ascii="Arial" w:hAnsi="Arial" w:cs="Arial"/>
          <w:color w:val="000000"/>
          <w:sz w:val="24"/>
          <w:szCs w:val="24"/>
        </w:rPr>
      </w:pPr>
    </w:p>
    <w:p w:rsidR="00466490" w:rsidRPr="004D0456" w:rsidRDefault="00466490" w:rsidP="00466490">
      <w:pPr>
        <w:pStyle w:val="ListParagraph"/>
        <w:spacing w:after="240" w:line="240" w:lineRule="auto"/>
        <w:rPr>
          <w:rFonts w:ascii="Arial" w:hAnsi="Arial" w:cs="Arial"/>
          <w:color w:val="000000"/>
          <w:sz w:val="24"/>
          <w:szCs w:val="24"/>
        </w:rPr>
      </w:pPr>
      <w:r w:rsidRPr="004D0456">
        <w:rPr>
          <w:rFonts w:ascii="Arial" w:hAnsi="Arial" w:cs="Arial"/>
          <w:color w:val="000000"/>
          <w:sz w:val="24"/>
          <w:szCs w:val="24"/>
        </w:rPr>
        <w:t xml:space="preserve">Tel: </w:t>
      </w:r>
      <w:r w:rsidR="001306B8" w:rsidRPr="004D0456">
        <w:rPr>
          <w:rFonts w:ascii="Arial" w:hAnsi="Arial" w:cs="Arial"/>
          <w:color w:val="000000"/>
          <w:sz w:val="24"/>
          <w:szCs w:val="24"/>
        </w:rPr>
        <w:t>0303 123 1113</w:t>
      </w:r>
    </w:p>
    <w:p w:rsidR="001306B8" w:rsidRPr="004D0456" w:rsidRDefault="001306B8" w:rsidP="00466490">
      <w:pPr>
        <w:pStyle w:val="ListParagraph"/>
        <w:spacing w:after="240" w:line="240" w:lineRule="auto"/>
        <w:rPr>
          <w:rStyle w:val="Strong"/>
          <w:rFonts w:ascii="Arial" w:hAnsi="Arial" w:cs="Arial"/>
          <w:b w:val="0"/>
          <w:color w:val="000000"/>
          <w:sz w:val="24"/>
          <w:szCs w:val="24"/>
        </w:rPr>
      </w:pPr>
      <w:r w:rsidRPr="004D0456">
        <w:rPr>
          <w:rFonts w:ascii="Arial" w:hAnsi="Arial" w:cs="Arial"/>
          <w:color w:val="000000"/>
          <w:sz w:val="24"/>
          <w:szCs w:val="24"/>
        </w:rPr>
        <w:t>Email: casework@ico.org.uk</w:t>
      </w:r>
    </w:p>
    <w:p w:rsidR="00171C8F" w:rsidRPr="004D0456" w:rsidRDefault="00272E21" w:rsidP="007C4AA8">
      <w:pPr>
        <w:spacing w:after="0"/>
        <w:rPr>
          <w:rFonts w:ascii="Arial" w:hAnsi="Arial" w:cs="Arial"/>
          <w:sz w:val="24"/>
          <w:szCs w:val="24"/>
        </w:rPr>
      </w:pPr>
      <w:hyperlink r:id="rId8" w:history="1">
        <w:r w:rsidR="001306B8" w:rsidRPr="004D0456">
          <w:rPr>
            <w:rStyle w:val="Hyperlink"/>
            <w:rFonts w:ascii="Arial" w:hAnsi="Arial" w:cs="Arial"/>
            <w:sz w:val="24"/>
            <w:szCs w:val="24"/>
          </w:rPr>
          <w:t>https://ico.org.uk/global/contact-us/</w:t>
        </w:r>
      </w:hyperlink>
      <w:r w:rsidR="001306B8" w:rsidRPr="004D0456">
        <w:rPr>
          <w:rStyle w:val="Strong"/>
          <w:rFonts w:ascii="Arial" w:hAnsi="Arial" w:cs="Arial"/>
          <w:b w:val="0"/>
          <w:color w:val="000000"/>
          <w:sz w:val="24"/>
          <w:szCs w:val="24"/>
        </w:rPr>
        <w:t xml:space="preserve"> </w:t>
      </w:r>
    </w:p>
    <w:sectPr w:rsidR="00171C8F" w:rsidRPr="004D0456" w:rsidSect="00771A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E21" w:rsidRDefault="00272E21" w:rsidP="00186D91">
      <w:pPr>
        <w:spacing w:after="0" w:line="240" w:lineRule="auto"/>
      </w:pPr>
      <w:r>
        <w:separator/>
      </w:r>
    </w:p>
  </w:endnote>
  <w:endnote w:type="continuationSeparator" w:id="0">
    <w:p w:rsidR="00272E21" w:rsidRDefault="00272E21" w:rsidP="0018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E21" w:rsidRDefault="00272E21" w:rsidP="00186D91">
      <w:pPr>
        <w:spacing w:after="0" w:line="240" w:lineRule="auto"/>
      </w:pPr>
      <w:r>
        <w:separator/>
      </w:r>
    </w:p>
  </w:footnote>
  <w:footnote w:type="continuationSeparator" w:id="0">
    <w:p w:rsidR="00272E21" w:rsidRDefault="00272E21" w:rsidP="00186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08"/>
      <w:gridCol w:w="2834"/>
    </w:tblGrid>
    <w:tr w:rsidR="005D1D74" w:rsidTr="00D26614">
      <w:tc>
        <w:tcPr>
          <w:tcW w:w="4508" w:type="dxa"/>
          <w:tcBorders>
            <w:right w:val="nil"/>
          </w:tcBorders>
        </w:tcPr>
        <w:p w:rsidR="005D1D74" w:rsidRDefault="005D1D74" w:rsidP="005D1D74">
          <w:pPr>
            <w:rPr>
              <w:rFonts w:ascii="Arial" w:hAnsi="Arial" w:cs="Arial"/>
              <w:b/>
              <w:sz w:val="28"/>
              <w:szCs w:val="28"/>
            </w:rPr>
          </w:pPr>
          <w:r>
            <w:rPr>
              <w:noProof/>
              <w:lang w:eastAsia="en-GB"/>
            </w:rPr>
            <w:drawing>
              <wp:inline distT="0" distB="0" distL="0" distR="0" wp14:anchorId="233A4887" wp14:editId="0DFD2E33">
                <wp:extent cx="3931920" cy="1051560"/>
                <wp:effectExtent l="0" t="0" r="0" b="0"/>
                <wp:docPr id="4" name="Picture 4" descr="cid:image002.png@01D362A1.D6C9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62A1.D6C97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31920" cy="1051560"/>
                        </a:xfrm>
                        <a:prstGeom prst="rect">
                          <a:avLst/>
                        </a:prstGeom>
                        <a:noFill/>
                        <a:ln>
                          <a:noFill/>
                        </a:ln>
                      </pic:spPr>
                    </pic:pic>
                  </a:graphicData>
                </a:graphic>
              </wp:inline>
            </w:drawing>
          </w:r>
        </w:p>
      </w:tc>
      <w:tc>
        <w:tcPr>
          <w:tcW w:w="4508" w:type="dxa"/>
          <w:tcBorders>
            <w:top w:val="nil"/>
            <w:left w:val="nil"/>
            <w:bottom w:val="nil"/>
          </w:tcBorders>
        </w:tcPr>
        <w:p w:rsidR="005D1D74" w:rsidRDefault="005D1D74" w:rsidP="005D1D74">
          <w:pPr>
            <w:rPr>
              <w:rFonts w:ascii="Arial" w:hAnsi="Arial" w:cs="Arial"/>
              <w:b/>
              <w:sz w:val="28"/>
              <w:szCs w:val="28"/>
            </w:rPr>
          </w:pPr>
          <w:r>
            <w:rPr>
              <w:noProof/>
              <w:lang w:eastAsia="en-GB"/>
            </w:rPr>
            <w:drawing>
              <wp:anchor distT="0" distB="0" distL="114300" distR="114300" simplePos="0" relativeHeight="251658240" behindDoc="0" locked="0" layoutInCell="1" allowOverlap="1" wp14:anchorId="44E2151F" wp14:editId="305121C0">
                <wp:simplePos x="0" y="0"/>
                <wp:positionH relativeFrom="column">
                  <wp:posOffset>17145</wp:posOffset>
                </wp:positionH>
                <wp:positionV relativeFrom="paragraph">
                  <wp:posOffset>263978</wp:posOffset>
                </wp:positionV>
                <wp:extent cx="1644932" cy="851082"/>
                <wp:effectExtent l="0" t="0" r="0" b="6350"/>
                <wp:wrapTopAndBottom/>
                <wp:docPr id="5" name="Picture 5" descr="C:\Users\2306269\AppData\Local\Microsoft\Windows\Temporary Internet Files\Content.Outlook\MRZYPQHC\economy-cmy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06269\AppData\Local\Microsoft\Windows\Temporary Internet Files\Content.Outlook\MRZYPQHC\economy-cmyk (jp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45284" cy="8512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186D91" w:rsidRDefault="00186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E5669"/>
    <w:multiLevelType w:val="hybridMultilevel"/>
    <w:tmpl w:val="8612E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1225FA"/>
    <w:multiLevelType w:val="multilevel"/>
    <w:tmpl w:val="316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B2A62"/>
    <w:multiLevelType w:val="hybridMultilevel"/>
    <w:tmpl w:val="7180B66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0B5A"/>
    <w:rsid w:val="00016799"/>
    <w:rsid w:val="00020B5A"/>
    <w:rsid w:val="0008200B"/>
    <w:rsid w:val="000B765A"/>
    <w:rsid w:val="000E04FC"/>
    <w:rsid w:val="001306B8"/>
    <w:rsid w:val="00142DFF"/>
    <w:rsid w:val="00144F7F"/>
    <w:rsid w:val="0015035E"/>
    <w:rsid w:val="00171C8F"/>
    <w:rsid w:val="00186D91"/>
    <w:rsid w:val="001D1C52"/>
    <w:rsid w:val="001F7A18"/>
    <w:rsid w:val="002055EB"/>
    <w:rsid w:val="00225FD2"/>
    <w:rsid w:val="00266E6B"/>
    <w:rsid w:val="00272E21"/>
    <w:rsid w:val="00283517"/>
    <w:rsid w:val="002F1DB2"/>
    <w:rsid w:val="003B3A98"/>
    <w:rsid w:val="003C4D8E"/>
    <w:rsid w:val="003D034F"/>
    <w:rsid w:val="003E49DA"/>
    <w:rsid w:val="003E7210"/>
    <w:rsid w:val="003F0767"/>
    <w:rsid w:val="0040185B"/>
    <w:rsid w:val="004110A9"/>
    <w:rsid w:val="00424DAA"/>
    <w:rsid w:val="00456BCD"/>
    <w:rsid w:val="00466490"/>
    <w:rsid w:val="004A0F82"/>
    <w:rsid w:val="004D0456"/>
    <w:rsid w:val="004D5490"/>
    <w:rsid w:val="004F5569"/>
    <w:rsid w:val="004F6EE2"/>
    <w:rsid w:val="005C02EF"/>
    <w:rsid w:val="005D1D74"/>
    <w:rsid w:val="005D44CC"/>
    <w:rsid w:val="005E507E"/>
    <w:rsid w:val="005F5FF5"/>
    <w:rsid w:val="006E324D"/>
    <w:rsid w:val="00771A69"/>
    <w:rsid w:val="007C4AA8"/>
    <w:rsid w:val="008407DA"/>
    <w:rsid w:val="00897372"/>
    <w:rsid w:val="008C5AF4"/>
    <w:rsid w:val="008E596B"/>
    <w:rsid w:val="0090446D"/>
    <w:rsid w:val="00925912"/>
    <w:rsid w:val="00974588"/>
    <w:rsid w:val="009E6B61"/>
    <w:rsid w:val="00AA131B"/>
    <w:rsid w:val="00AB5F51"/>
    <w:rsid w:val="00AD3144"/>
    <w:rsid w:val="00AD5743"/>
    <w:rsid w:val="00B069F1"/>
    <w:rsid w:val="00B143DB"/>
    <w:rsid w:val="00B44B12"/>
    <w:rsid w:val="00B961A1"/>
    <w:rsid w:val="00CB626B"/>
    <w:rsid w:val="00D03B44"/>
    <w:rsid w:val="00D276AF"/>
    <w:rsid w:val="00D82B2B"/>
    <w:rsid w:val="00DE10EC"/>
    <w:rsid w:val="00E37F47"/>
    <w:rsid w:val="00EB5499"/>
    <w:rsid w:val="00ED383F"/>
    <w:rsid w:val="00F0387A"/>
    <w:rsid w:val="00F60931"/>
    <w:rsid w:val="00F841CB"/>
    <w:rsid w:val="00FC1EE8"/>
    <w:rsid w:val="00FD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0E200-930F-4BCA-A992-B81A3486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5A"/>
    <w:pPr>
      <w:ind w:left="720"/>
      <w:contextualSpacing/>
    </w:pPr>
  </w:style>
  <w:style w:type="paragraph" w:styleId="NormalWeb">
    <w:name w:val="Normal (Web)"/>
    <w:basedOn w:val="Normal"/>
    <w:uiPriority w:val="99"/>
    <w:semiHidden/>
    <w:unhideWhenUsed/>
    <w:rsid w:val="008C5AF4"/>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5AF4"/>
    <w:rPr>
      <w:color w:val="0000FF" w:themeColor="hyperlink"/>
      <w:u w:val="single"/>
    </w:rPr>
  </w:style>
  <w:style w:type="character" w:styleId="Strong">
    <w:name w:val="Strong"/>
    <w:basedOn w:val="DefaultParagraphFont"/>
    <w:uiPriority w:val="22"/>
    <w:qFormat/>
    <w:rsid w:val="00466490"/>
    <w:rPr>
      <w:b/>
      <w:bCs/>
    </w:rPr>
  </w:style>
  <w:style w:type="character" w:styleId="FollowedHyperlink">
    <w:name w:val="FollowedHyperlink"/>
    <w:basedOn w:val="DefaultParagraphFont"/>
    <w:uiPriority w:val="99"/>
    <w:semiHidden/>
    <w:unhideWhenUsed/>
    <w:rsid w:val="00AB5F51"/>
    <w:rPr>
      <w:color w:val="800080" w:themeColor="followedHyperlink"/>
      <w:u w:val="single"/>
    </w:rPr>
  </w:style>
  <w:style w:type="paragraph" w:styleId="Header">
    <w:name w:val="header"/>
    <w:basedOn w:val="Normal"/>
    <w:link w:val="HeaderChar"/>
    <w:uiPriority w:val="99"/>
    <w:unhideWhenUsed/>
    <w:rsid w:val="00186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D91"/>
  </w:style>
  <w:style w:type="paragraph" w:styleId="Footer">
    <w:name w:val="footer"/>
    <w:basedOn w:val="Normal"/>
    <w:link w:val="FooterChar"/>
    <w:uiPriority w:val="99"/>
    <w:unhideWhenUsed/>
    <w:rsid w:val="00186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D91"/>
  </w:style>
  <w:style w:type="paragraph" w:styleId="BalloonText">
    <w:name w:val="Balloon Text"/>
    <w:basedOn w:val="Normal"/>
    <w:link w:val="BalloonTextChar"/>
    <w:uiPriority w:val="99"/>
    <w:semiHidden/>
    <w:unhideWhenUsed/>
    <w:rsid w:val="00B44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12"/>
    <w:rPr>
      <w:rFonts w:ascii="Segoe UI" w:hAnsi="Segoe UI" w:cs="Segoe UI"/>
      <w:sz w:val="18"/>
      <w:szCs w:val="18"/>
    </w:rPr>
  </w:style>
  <w:style w:type="table" w:styleId="TableGrid">
    <w:name w:val="Table Grid"/>
    <w:basedOn w:val="TableNormal"/>
    <w:uiPriority w:val="39"/>
    <w:rsid w:val="005D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6A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E7210"/>
    <w:rPr>
      <w:sz w:val="16"/>
      <w:szCs w:val="16"/>
    </w:rPr>
  </w:style>
  <w:style w:type="paragraph" w:styleId="CommentText">
    <w:name w:val="annotation text"/>
    <w:basedOn w:val="Normal"/>
    <w:link w:val="CommentTextChar"/>
    <w:uiPriority w:val="99"/>
    <w:semiHidden/>
    <w:unhideWhenUsed/>
    <w:rsid w:val="003E7210"/>
    <w:pPr>
      <w:spacing w:line="240" w:lineRule="auto"/>
    </w:pPr>
    <w:rPr>
      <w:sz w:val="20"/>
      <w:szCs w:val="20"/>
    </w:rPr>
  </w:style>
  <w:style w:type="character" w:customStyle="1" w:styleId="CommentTextChar">
    <w:name w:val="Comment Text Char"/>
    <w:basedOn w:val="DefaultParagraphFont"/>
    <w:link w:val="CommentText"/>
    <w:uiPriority w:val="99"/>
    <w:semiHidden/>
    <w:rsid w:val="003E7210"/>
    <w:rPr>
      <w:sz w:val="20"/>
      <w:szCs w:val="20"/>
    </w:rPr>
  </w:style>
  <w:style w:type="paragraph" w:styleId="CommentSubject">
    <w:name w:val="annotation subject"/>
    <w:basedOn w:val="CommentText"/>
    <w:next w:val="CommentText"/>
    <w:link w:val="CommentSubjectChar"/>
    <w:uiPriority w:val="99"/>
    <w:semiHidden/>
    <w:unhideWhenUsed/>
    <w:rsid w:val="003E7210"/>
    <w:rPr>
      <w:b/>
      <w:bCs/>
    </w:rPr>
  </w:style>
  <w:style w:type="character" w:customStyle="1" w:styleId="CommentSubjectChar">
    <w:name w:val="Comment Subject Char"/>
    <w:basedOn w:val="CommentTextChar"/>
    <w:link w:val="CommentSubject"/>
    <w:uiPriority w:val="99"/>
    <w:semiHidden/>
    <w:rsid w:val="003E7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5909">
      <w:bodyDiv w:val="1"/>
      <w:marLeft w:val="0"/>
      <w:marRight w:val="0"/>
      <w:marTop w:val="0"/>
      <w:marBottom w:val="0"/>
      <w:divBdr>
        <w:top w:val="none" w:sz="0" w:space="0" w:color="auto"/>
        <w:left w:val="none" w:sz="0" w:space="0" w:color="auto"/>
        <w:bottom w:val="none" w:sz="0" w:space="0" w:color="auto"/>
        <w:right w:val="none" w:sz="0" w:space="0" w:color="auto"/>
      </w:divBdr>
    </w:div>
    <w:div w:id="118837601">
      <w:bodyDiv w:val="1"/>
      <w:marLeft w:val="0"/>
      <w:marRight w:val="0"/>
      <w:marTop w:val="0"/>
      <w:marBottom w:val="0"/>
      <w:divBdr>
        <w:top w:val="none" w:sz="0" w:space="0" w:color="auto"/>
        <w:left w:val="none" w:sz="0" w:space="0" w:color="auto"/>
        <w:bottom w:val="none" w:sz="0" w:space="0" w:color="auto"/>
        <w:right w:val="none" w:sz="0" w:space="0" w:color="auto"/>
      </w:divBdr>
    </w:div>
    <w:div w:id="159006159">
      <w:bodyDiv w:val="1"/>
      <w:marLeft w:val="0"/>
      <w:marRight w:val="0"/>
      <w:marTop w:val="0"/>
      <w:marBottom w:val="0"/>
      <w:divBdr>
        <w:top w:val="none" w:sz="0" w:space="0" w:color="auto"/>
        <w:left w:val="none" w:sz="0" w:space="0" w:color="auto"/>
        <w:bottom w:val="none" w:sz="0" w:space="0" w:color="auto"/>
        <w:right w:val="none" w:sz="0" w:space="0" w:color="auto"/>
      </w:divBdr>
      <w:divsChild>
        <w:div w:id="1075935250">
          <w:marLeft w:val="0"/>
          <w:marRight w:val="0"/>
          <w:marTop w:val="0"/>
          <w:marBottom w:val="0"/>
          <w:divBdr>
            <w:top w:val="none" w:sz="0" w:space="0" w:color="auto"/>
            <w:left w:val="none" w:sz="0" w:space="0" w:color="auto"/>
            <w:bottom w:val="none" w:sz="0" w:space="0" w:color="auto"/>
            <w:right w:val="none" w:sz="0" w:space="0" w:color="auto"/>
          </w:divBdr>
          <w:divsChild>
            <w:div w:id="235167502">
              <w:marLeft w:val="0"/>
              <w:marRight w:val="0"/>
              <w:marTop w:val="0"/>
              <w:marBottom w:val="0"/>
              <w:divBdr>
                <w:top w:val="none" w:sz="0" w:space="0" w:color="auto"/>
                <w:left w:val="none" w:sz="0" w:space="0" w:color="auto"/>
                <w:bottom w:val="none" w:sz="0" w:space="0" w:color="auto"/>
                <w:right w:val="none" w:sz="0" w:space="0" w:color="auto"/>
              </w:divBdr>
              <w:divsChild>
                <w:div w:id="17059833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68405392">
      <w:bodyDiv w:val="1"/>
      <w:marLeft w:val="0"/>
      <w:marRight w:val="0"/>
      <w:marTop w:val="0"/>
      <w:marBottom w:val="0"/>
      <w:divBdr>
        <w:top w:val="none" w:sz="0" w:space="0" w:color="auto"/>
        <w:left w:val="none" w:sz="0" w:space="0" w:color="auto"/>
        <w:bottom w:val="none" w:sz="0" w:space="0" w:color="auto"/>
        <w:right w:val="none" w:sz="0" w:space="0" w:color="auto"/>
      </w:divBdr>
      <w:divsChild>
        <w:div w:id="214240171">
          <w:marLeft w:val="0"/>
          <w:marRight w:val="0"/>
          <w:marTop w:val="0"/>
          <w:marBottom w:val="0"/>
          <w:divBdr>
            <w:top w:val="none" w:sz="0" w:space="0" w:color="auto"/>
            <w:left w:val="none" w:sz="0" w:space="0" w:color="auto"/>
            <w:bottom w:val="none" w:sz="0" w:space="0" w:color="auto"/>
            <w:right w:val="none" w:sz="0" w:space="0" w:color="auto"/>
          </w:divBdr>
          <w:divsChild>
            <w:div w:id="500051164">
              <w:marLeft w:val="0"/>
              <w:marRight w:val="0"/>
              <w:marTop w:val="0"/>
              <w:marBottom w:val="0"/>
              <w:divBdr>
                <w:top w:val="none" w:sz="0" w:space="0" w:color="auto"/>
                <w:left w:val="none" w:sz="0" w:space="0" w:color="auto"/>
                <w:bottom w:val="none" w:sz="0" w:space="0" w:color="auto"/>
                <w:right w:val="none" w:sz="0" w:space="0" w:color="auto"/>
              </w:divBdr>
              <w:divsChild>
                <w:div w:id="6144095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01234114">
      <w:bodyDiv w:val="1"/>
      <w:marLeft w:val="0"/>
      <w:marRight w:val="0"/>
      <w:marTop w:val="0"/>
      <w:marBottom w:val="0"/>
      <w:divBdr>
        <w:top w:val="none" w:sz="0" w:space="0" w:color="auto"/>
        <w:left w:val="none" w:sz="0" w:space="0" w:color="auto"/>
        <w:bottom w:val="none" w:sz="0" w:space="0" w:color="auto"/>
        <w:right w:val="none" w:sz="0" w:space="0" w:color="auto"/>
      </w:divBdr>
      <w:divsChild>
        <w:div w:id="215510086">
          <w:marLeft w:val="0"/>
          <w:marRight w:val="0"/>
          <w:marTop w:val="0"/>
          <w:marBottom w:val="0"/>
          <w:divBdr>
            <w:top w:val="none" w:sz="0" w:space="0" w:color="auto"/>
            <w:left w:val="none" w:sz="0" w:space="0" w:color="auto"/>
            <w:bottom w:val="none" w:sz="0" w:space="0" w:color="auto"/>
            <w:right w:val="none" w:sz="0" w:space="0" w:color="auto"/>
          </w:divBdr>
          <w:divsChild>
            <w:div w:id="1301768333">
              <w:marLeft w:val="0"/>
              <w:marRight w:val="0"/>
              <w:marTop w:val="0"/>
              <w:marBottom w:val="0"/>
              <w:divBdr>
                <w:top w:val="none" w:sz="0" w:space="0" w:color="auto"/>
                <w:left w:val="none" w:sz="0" w:space="0" w:color="auto"/>
                <w:bottom w:val="none" w:sz="0" w:space="0" w:color="auto"/>
                <w:right w:val="none" w:sz="0" w:space="0" w:color="auto"/>
              </w:divBdr>
              <w:divsChild>
                <w:div w:id="9417613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mailto:DPO@economy-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362A1.D6C975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Hawkins</dc:creator>
  <cp:keywords/>
  <dc:description/>
  <cp:lastModifiedBy>O'Neill, Carmel</cp:lastModifiedBy>
  <cp:revision>5</cp:revision>
  <cp:lastPrinted>2017-11-23T17:32:00Z</cp:lastPrinted>
  <dcterms:created xsi:type="dcterms:W3CDTF">2020-11-27T16:13:00Z</dcterms:created>
  <dcterms:modified xsi:type="dcterms:W3CDTF">2020-12-08T08:43:00Z</dcterms:modified>
</cp:coreProperties>
</file>